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D4" w:rsidRDefault="00794CD4" w:rsidP="00794CD4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794CD4" w:rsidRDefault="00794CD4" w:rsidP="00794CD4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Саянского района Красноярского края</w:t>
      </w:r>
    </w:p>
    <w:p w:rsidR="00794CD4" w:rsidRDefault="00794CD4" w:rsidP="00794CD4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4CD4" w:rsidRDefault="00794CD4" w:rsidP="00794CD4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4CD4" w:rsidRDefault="00794CD4" w:rsidP="00794CD4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D4" w:rsidRDefault="00794CD4" w:rsidP="00794C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22.01.2024                          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№ 1</w:t>
      </w:r>
    </w:p>
    <w:p w:rsidR="00794CD4" w:rsidRDefault="00794CD4" w:rsidP="00794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4CD4" w:rsidRDefault="00794CD4" w:rsidP="0079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 Большеарбайского сельского Совета депутатов от 27.11.2021 № 19 «Об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Большеарбайского сельсовета»</w:t>
      </w:r>
    </w:p>
    <w:p w:rsidR="00794CD4" w:rsidRDefault="00794CD4" w:rsidP="00794CD4">
      <w:pPr>
        <w:rPr>
          <w:rFonts w:ascii="Times New Roman" w:hAnsi="Times New Roman" w:cs="Times New Roman"/>
          <w:sz w:val="28"/>
          <w:szCs w:val="28"/>
        </w:rPr>
      </w:pPr>
    </w:p>
    <w:p w:rsidR="00794CD4" w:rsidRDefault="00794CD4" w:rsidP="00794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частью 2 статьи 22 Федерального закона от 02.03.2007 № 25-ФЗ «О  муниципальной службе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постановлением Правительства Красноярского края от 21.12.2023 № 1024-п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постоянной основе, лиц, замещающих иные муниципальные должности, и муниципальных служащих», руководствуясь Уставом Большеарбайского сельсовета, Большеарбайский сельский Совет депутатов РЕШИЛ: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решение Большеарбайского сельского Совета депутатов от 27.11.2021 № 19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администрации муниципального образования Большеарбайского сельсовета»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ешение) следующие изменения: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преамбуле решения слова «Постановления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 заменить словами «Постановления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 лиц, замещающих иные муниципальные должности, и муниципальных служащих"».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Внести 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выборных должностных лиц Большеарбайского сельсовета, осуществляющих свои полномочия на постоянной основе, лиц, замещающих иные муниципальные должности 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администрации Большеарбайского сельсовета»  следующие изменения: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 Абзац первый исключить.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2.1.2. Абзац первый раздела 1 изложить в следующей редакции: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«Настоящее Положение разработано в соответствии с Федеральным законом от 02.03.2007 N 25-ФЗ "О муниципальной службе в Российской Федерации", Постановлением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 и устанавливает размеры оплаты труда </w:t>
      </w:r>
      <w:r>
        <w:rPr>
          <w:rFonts w:ascii="Times New Roman" w:hAnsi="Times New Roman" w:cs="Times New Roman"/>
          <w:sz w:val="28"/>
          <w:szCs w:val="28"/>
        </w:rPr>
        <w:t>выборных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лиц местного самоуправления, осуществляющих полномочия на постоянной основе, лиц, замещающих иные муниципальные должности, и муниципальных служащих администрации Большеарбайского сельсовета».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Раздел 1 дополнить абзацем вторым следующего содержания: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«Размер фонда оплаты труда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размера фонда оплаты труда Главы Большеарбайского сельсовета, который формируется из расчета 12-кратного среднемесячного размера денежного вознаграждения и 12-кратного среднемесячного размера ежемесячного денежного поощрения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Болшеарбайского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</w:t>
      </w:r>
      <w:hyperlink r:id="rId4" w:history="1">
        <w:r>
          <w:rPr>
            <w:rStyle w:val="a3"/>
            <w:color w:val="000000" w:themeColor="text1"/>
            <w:sz w:val="28"/>
            <w:szCs w:val="28"/>
            <w:u w:val="none"/>
          </w:rPr>
          <w:t>пунктом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11.2 раздела 11  настоящего приложения, с учетом средств на выплату районного коэффициента, процентной надбавки к заработной плате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в таблице раздела 3 слова «Закона Красноярского края от 24.04.2008г. № 5-1565 «Об особенностях регулирования муниципальной службы в Красноярском крае» заменить словами Закона Красноярского края от 24.04.2008 N 5-1565 "Об особенностях правового регулирования муниципальной службы в Красноярском крае".</w:t>
      </w:r>
    </w:p>
    <w:p w:rsidR="00794CD4" w:rsidRDefault="00794CD4" w:rsidP="007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пункт 3.1 раздела 3 изложить в следующей редакции: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В штатном расписании допускается установление дополнительного наименования к установленному в Реестре должностей муниципальной службы наименованию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указание на выполняемые функции и (или) специализацию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пункт 4.1 раздела 4 изложить в следующей редакции: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 Порядка расчета предельного размера фонда оплаты труда, утвержденного Постановлением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 Большеарбайский сельсовет относится к восьмой группе по оплате труда.».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в пункте 4.2 раздела 4 слово «предельных» исключить.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пункт 5.1. раздела 5 изложить в следующей редакции: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Размер оплаты труда выборных должностных лиц Большеарбайского сельсовета и лиц, замещающих иные муниципальные должности (далее – выборных должностных лиц), состоит из размеров денежного вознаграждения и размеров ежемесячного денежного поощрения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пункт 5.2 раздела 5 дополнить абзацем вторым, третьим следующего содержания: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«Размеры ежемесячного денежного поощрения, определенные в соответствии с пунктом 5.2. раздела 5 настоящего приложения, увеличиваются на 3000 рублей.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Размеры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края.»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 пункт 5.3 раздела 5 слова «денежное поощрение» заменить словами «ежемесячное денежное поощрение».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 раздел 5 дополнить пунктом 5.4 следующего содержания: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</w:t>
      </w:r>
      <w:hyperlink r:id="rId5" w:history="1">
        <w:r>
          <w:rPr>
            <w:rStyle w:val="a3"/>
            <w:color w:val="000000" w:themeColor="text1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раздела 5 настоящего приложения, увеличиваются на 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рассчитываемый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(3000 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+ ОТ2) / (ОТ1 + ОТ2), 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пункт 6.1 раздела 6 изложить в следующей редакции: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 Размеры оплаты труда муниципальных служащих состоят из предельных размеров составных частей денежного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2.1.13. абзац первый раздела 11 считать пунктом 11.1.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2.1.14. раздел 11 дополнить пунктом 11.2следующего содержания: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«11.2. Размеры ежемесячного денежного поощрения, определенные в соответствии с настоящим разделом, увеличиваются на 3000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 раздел 11 дополнить пунктом 11.3 следующего содержания: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</w:t>
      </w:r>
      <w:hyperlink r:id="rId6" w:history="1">
        <w:r>
          <w:rPr>
            <w:rStyle w:val="a3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11.2 раздела 11 настоящего приложения, увеличиваются на размер, рассчитываемый по формуле: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ЕДПув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>, (1)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(3000 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Крк</w:t>
      </w:r>
      <w:proofErr w:type="spellEnd"/>
      <w:r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2.1.16. в пункте 11.1.1 раздела 11.1 слова «за работу со сведениями, имеющими степень секретности «секретно», - 10 %» заменить словами «за работу со сведениями, имеющими степень секретности «секретно» при оформлении допуска с проведением проверочных мероприятий, - 10%,  слова «Без проведения проверочных мероприятий-5%» заменить словами « - за работу со сведениями, имеющими степень секретности «секретно» без проведения проверочных мероприятий, - 5 %.».</w:t>
      </w:r>
      <w:proofErr w:type="gramEnd"/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Большеарбайского сельского Совета депутатов по финансово-экономическим вопросам и законности (С.В.Петухова).</w:t>
      </w:r>
    </w:p>
    <w:p w:rsidR="00794CD4" w:rsidRDefault="00794CD4" w:rsidP="00794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Пункты 2.1.11, 2.1.16 настоящего решения действуют до 31 декабря 2024 года включительно. </w:t>
      </w:r>
    </w:p>
    <w:p w:rsidR="00794CD4" w:rsidRDefault="00794CD4" w:rsidP="00794CD4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«Новости Большого Арбая» и подлежит размещению на странице Большеарбайского сельсовета на официальном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веб-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сайте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Саянского района в информационно-телекоммуникационной сети Интернет - </w:t>
      </w:r>
      <w:hyperlink r:id="rId7" w:history="1">
        <w:proofErr w:type="gramEnd"/>
        <w:r>
          <w:rPr>
            <w:rStyle w:val="a3"/>
            <w:bCs/>
            <w:color w:val="000000"/>
            <w:sz w:val="28"/>
            <w:szCs w:val="28"/>
          </w:rPr>
          <w:t>www.adm-sayany.ru</w:t>
        </w:r>
        <w:proofErr w:type="gramStart"/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794CD4" w:rsidRDefault="00794CD4" w:rsidP="00794CD4">
      <w:pPr>
        <w:pStyle w:val="a4"/>
        <w:tabs>
          <w:tab w:val="left" w:pos="851"/>
        </w:tabs>
        <w:ind w:right="118" w:hanging="567"/>
        <w:jc w:val="both"/>
        <w:rPr>
          <w:rFonts w:ascii="Times New Roman" w:hAnsi="Times New Roman"/>
          <w:sz w:val="28"/>
          <w:szCs w:val="28"/>
        </w:rPr>
      </w:pPr>
    </w:p>
    <w:p w:rsidR="00794CD4" w:rsidRDefault="00794CD4" w:rsidP="0079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CD4" w:rsidRDefault="00794CD4" w:rsidP="0079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794CD4" w:rsidRDefault="00794CD4" w:rsidP="0079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В.В. Воробьев</w:t>
      </w:r>
    </w:p>
    <w:p w:rsidR="0053596C" w:rsidRDefault="0053596C"/>
    <w:sectPr w:rsidR="0053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CD4"/>
    <w:rsid w:val="0053596C"/>
    <w:rsid w:val="0079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4CD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794C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4070&amp;dst=100856" TargetMode="External"/><Relationship Id="rId5" Type="http://schemas.openxmlformats.org/officeDocument/2006/relationships/hyperlink" Target="https://login.consultant.ru/link/?req=doc&amp;base=RLAW123&amp;n=324070&amp;dst=100850" TargetMode="External"/><Relationship Id="rId4" Type="http://schemas.openxmlformats.org/officeDocument/2006/relationships/hyperlink" Target="https://login.consultant.ru/link/?req=doc&amp;base=RLAW123&amp;n=324070&amp;dst=1015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1980</Words>
  <Characters>11286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2024-02-15T02:03:00Z</dcterms:created>
  <dcterms:modified xsi:type="dcterms:W3CDTF">2024-02-15T02:03:00Z</dcterms:modified>
</cp:coreProperties>
</file>