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46" w:rsidRPr="00D31946" w:rsidRDefault="00D31946" w:rsidP="00D31946">
      <w:pPr>
        <w:pStyle w:val="3"/>
        <w:tabs>
          <w:tab w:val="num" w:pos="0"/>
          <w:tab w:val="left" w:pos="5103"/>
        </w:tabs>
        <w:ind w:right="4678" w:firstLine="0"/>
        <w:rPr>
          <w:b/>
          <w:sz w:val="28"/>
          <w:szCs w:val="28"/>
        </w:rPr>
      </w:pPr>
      <w:r w:rsidRPr="00D31946">
        <w:rPr>
          <w:b/>
          <w:sz w:val="28"/>
          <w:szCs w:val="28"/>
        </w:rPr>
        <w:t>ПРОТЕСТ</w:t>
      </w:r>
    </w:p>
    <w:p w:rsidR="00D31946" w:rsidRPr="00D31946" w:rsidRDefault="00D31946" w:rsidP="00D31946">
      <w:pPr>
        <w:pStyle w:val="3"/>
        <w:tabs>
          <w:tab w:val="num" w:pos="0"/>
          <w:tab w:val="left" w:pos="5103"/>
        </w:tabs>
        <w:ind w:right="4678" w:firstLine="0"/>
        <w:rPr>
          <w:sz w:val="28"/>
          <w:szCs w:val="28"/>
        </w:rPr>
      </w:pPr>
    </w:p>
    <w:p w:rsidR="00D31946" w:rsidRPr="00D31946" w:rsidRDefault="00D31946" w:rsidP="00D31946">
      <w:pPr>
        <w:tabs>
          <w:tab w:val="num" w:pos="0"/>
          <w:tab w:val="left" w:pos="5103"/>
          <w:tab w:val="left" w:pos="5670"/>
        </w:tabs>
        <w:spacing w:line="240" w:lineRule="auto"/>
        <w:ind w:right="4111"/>
        <w:jc w:val="both"/>
        <w:outlineLvl w:val="0"/>
        <w:rPr>
          <w:rFonts w:ascii="Times New Roman" w:hAnsi="Times New Roman" w:cs="Times New Roman"/>
          <w:sz w:val="28"/>
          <w:szCs w:val="28"/>
        </w:rPr>
      </w:pPr>
      <w:r w:rsidRPr="00D31946">
        <w:rPr>
          <w:rFonts w:ascii="Times New Roman" w:hAnsi="Times New Roman" w:cs="Times New Roman"/>
          <w:sz w:val="28"/>
          <w:szCs w:val="28"/>
        </w:rPr>
        <w:t>на постановление администрации Большеарбайского сельсовета от 11.06.2021 №13 «Об утверждении Положения «О порядке поощрений муниципальных служащих администрации Большеарбайского сельсовета при длительном, безупречном и эффективном исполнении ими должностных обязанностей»</w:t>
      </w:r>
    </w:p>
    <w:p w:rsidR="00D31946" w:rsidRPr="00D31946" w:rsidRDefault="00D31946" w:rsidP="00D31946">
      <w:pPr>
        <w:autoSpaceDE w:val="0"/>
        <w:autoSpaceDN w:val="0"/>
        <w:adjustRightInd w:val="0"/>
        <w:spacing w:line="240" w:lineRule="auto"/>
        <w:ind w:firstLine="709"/>
        <w:jc w:val="both"/>
        <w:rPr>
          <w:rFonts w:ascii="Times New Roman" w:hAnsi="Times New Roman" w:cs="Times New Roman"/>
          <w:sz w:val="28"/>
          <w:szCs w:val="28"/>
        </w:rPr>
      </w:pPr>
      <w:proofErr w:type="gramStart"/>
      <w:r w:rsidRPr="00D31946">
        <w:rPr>
          <w:rFonts w:ascii="Times New Roman" w:hAnsi="Times New Roman" w:cs="Times New Roman"/>
          <w:sz w:val="28"/>
          <w:szCs w:val="28"/>
        </w:rPr>
        <w:t>Прокуратурой района изучено постановление администрации Большеарбайского сельсовета от 11.06.2021 №13 «Об утверждении Положения «О порядке поощрений муниципальных служащих администрации Большеарбайского сельсовета при длительном, безупречном и эффективном исполнении ими должностных обязанностей</w:t>
      </w:r>
      <w:r w:rsidRPr="00D31946">
        <w:rPr>
          <w:rFonts w:ascii="Times New Roman" w:hAnsi="Times New Roman" w:cs="Times New Roman"/>
          <w:color w:val="000000"/>
          <w:sz w:val="28"/>
          <w:szCs w:val="28"/>
        </w:rPr>
        <w:t>»</w:t>
      </w:r>
      <w:r w:rsidRPr="00D31946">
        <w:rPr>
          <w:rFonts w:ascii="Times New Roman" w:hAnsi="Times New Roman" w:cs="Times New Roman"/>
          <w:sz w:val="28"/>
          <w:szCs w:val="28"/>
        </w:rPr>
        <w:t xml:space="preserve">, </w:t>
      </w:r>
      <w:r w:rsidRPr="00D31946">
        <w:rPr>
          <w:rFonts w:ascii="Times New Roman" w:hAnsi="Times New Roman" w:cs="Times New Roman"/>
          <w:kern w:val="28"/>
          <w:sz w:val="28"/>
          <w:szCs w:val="28"/>
        </w:rPr>
        <w:t xml:space="preserve">размещенное на официальном сайте </w:t>
      </w:r>
      <w:hyperlink r:id="rId4" w:history="1">
        <w:r w:rsidRPr="00D31946">
          <w:rPr>
            <w:rStyle w:val="a3"/>
            <w:rFonts w:ascii="Times New Roman" w:hAnsi="Times New Roman" w:cs="Times New Roman"/>
            <w:sz w:val="28"/>
            <w:szCs w:val="28"/>
          </w:rPr>
          <w:t>http://pravo.minjust.ru/</w:t>
        </w:r>
      </w:hyperlink>
      <w:r w:rsidRPr="00D31946">
        <w:rPr>
          <w:rFonts w:ascii="Times New Roman" w:hAnsi="Times New Roman" w:cs="Times New Roman"/>
          <w:sz w:val="28"/>
          <w:szCs w:val="28"/>
        </w:rPr>
        <w:t xml:space="preserve"> (далее – Положение)).</w:t>
      </w:r>
      <w:proofErr w:type="gramEnd"/>
    </w:p>
    <w:p w:rsidR="00D31946" w:rsidRPr="00D31946" w:rsidRDefault="00D31946" w:rsidP="00D31946">
      <w:pPr>
        <w:pStyle w:val="text0"/>
        <w:ind w:firstLine="709"/>
        <w:rPr>
          <w:rFonts w:ascii="Times New Roman" w:hAnsi="Times New Roman" w:cs="Times New Roman"/>
          <w:sz w:val="28"/>
          <w:szCs w:val="28"/>
        </w:rPr>
      </w:pPr>
      <w:r w:rsidRPr="00D31946">
        <w:rPr>
          <w:rFonts w:ascii="Times New Roman" w:hAnsi="Times New Roman" w:cs="Times New Roman"/>
          <w:sz w:val="28"/>
          <w:szCs w:val="28"/>
        </w:rPr>
        <w:t xml:space="preserve">Установлено, что </w:t>
      </w:r>
      <w:r w:rsidRPr="00D31946">
        <w:rPr>
          <w:rFonts w:ascii="Times New Roman" w:hAnsi="Times New Roman" w:cs="Times New Roman"/>
          <w:sz w:val="28"/>
          <w:szCs w:val="28"/>
          <w:lang w:val="ru-RU"/>
        </w:rPr>
        <w:t xml:space="preserve">отдельные положения </w:t>
      </w:r>
      <w:r w:rsidRPr="00D31946">
        <w:rPr>
          <w:rFonts w:ascii="Times New Roman" w:hAnsi="Times New Roman" w:cs="Times New Roman"/>
          <w:sz w:val="28"/>
          <w:szCs w:val="28"/>
        </w:rPr>
        <w:t>правово</w:t>
      </w:r>
      <w:r w:rsidRPr="00D31946">
        <w:rPr>
          <w:rFonts w:ascii="Times New Roman" w:hAnsi="Times New Roman" w:cs="Times New Roman"/>
          <w:sz w:val="28"/>
          <w:szCs w:val="28"/>
          <w:lang w:val="ru-RU"/>
        </w:rPr>
        <w:t>го</w:t>
      </w:r>
      <w:r w:rsidRPr="00D31946">
        <w:rPr>
          <w:rFonts w:ascii="Times New Roman" w:hAnsi="Times New Roman" w:cs="Times New Roman"/>
          <w:sz w:val="28"/>
          <w:szCs w:val="28"/>
        </w:rPr>
        <w:t xml:space="preserve"> акт</w:t>
      </w:r>
      <w:r w:rsidRPr="00D31946">
        <w:rPr>
          <w:rFonts w:ascii="Times New Roman" w:hAnsi="Times New Roman" w:cs="Times New Roman"/>
          <w:sz w:val="28"/>
          <w:szCs w:val="28"/>
          <w:lang w:val="ru-RU"/>
        </w:rPr>
        <w:t>а вступили в</w:t>
      </w:r>
      <w:r w:rsidRPr="00D31946">
        <w:rPr>
          <w:rFonts w:ascii="Times New Roman" w:hAnsi="Times New Roman" w:cs="Times New Roman"/>
          <w:sz w:val="28"/>
          <w:szCs w:val="28"/>
        </w:rPr>
        <w:t xml:space="preserve"> противоречи</w:t>
      </w:r>
      <w:r w:rsidRPr="00D31946">
        <w:rPr>
          <w:rFonts w:ascii="Times New Roman" w:hAnsi="Times New Roman" w:cs="Times New Roman"/>
          <w:sz w:val="28"/>
          <w:szCs w:val="28"/>
          <w:lang w:val="ru-RU"/>
        </w:rPr>
        <w:t>е с</w:t>
      </w:r>
      <w:r w:rsidRPr="00D31946">
        <w:rPr>
          <w:rFonts w:ascii="Times New Roman" w:hAnsi="Times New Roman" w:cs="Times New Roman"/>
          <w:sz w:val="28"/>
          <w:szCs w:val="28"/>
        </w:rPr>
        <w:t xml:space="preserve"> действующ</w:t>
      </w:r>
      <w:r w:rsidRPr="00D31946">
        <w:rPr>
          <w:rFonts w:ascii="Times New Roman" w:hAnsi="Times New Roman" w:cs="Times New Roman"/>
          <w:sz w:val="28"/>
          <w:szCs w:val="28"/>
          <w:lang w:val="ru-RU"/>
        </w:rPr>
        <w:t>им</w:t>
      </w:r>
      <w:r w:rsidRPr="00D31946">
        <w:rPr>
          <w:rFonts w:ascii="Times New Roman" w:hAnsi="Times New Roman" w:cs="Times New Roman"/>
          <w:sz w:val="28"/>
          <w:szCs w:val="28"/>
        </w:rPr>
        <w:t xml:space="preserve"> законодательств</w:t>
      </w:r>
      <w:r w:rsidRPr="00D31946">
        <w:rPr>
          <w:rFonts w:ascii="Times New Roman" w:hAnsi="Times New Roman" w:cs="Times New Roman"/>
          <w:sz w:val="28"/>
          <w:szCs w:val="28"/>
          <w:lang w:val="ru-RU"/>
        </w:rPr>
        <w:t>ом</w:t>
      </w:r>
      <w:r w:rsidRPr="00D31946">
        <w:rPr>
          <w:rFonts w:ascii="Times New Roman" w:hAnsi="Times New Roman" w:cs="Times New Roman"/>
          <w:sz w:val="28"/>
          <w:szCs w:val="28"/>
        </w:rPr>
        <w:t>.</w:t>
      </w:r>
    </w:p>
    <w:p w:rsidR="00D31946" w:rsidRPr="00D31946" w:rsidRDefault="00D31946" w:rsidP="00D31946">
      <w:pPr>
        <w:spacing w:line="240" w:lineRule="auto"/>
        <w:ind w:left="13" w:firstLine="709"/>
        <w:jc w:val="both"/>
        <w:rPr>
          <w:rFonts w:ascii="Times New Roman" w:hAnsi="Times New Roman" w:cs="Times New Roman"/>
          <w:color w:val="000000"/>
          <w:sz w:val="28"/>
          <w:szCs w:val="28"/>
        </w:rPr>
      </w:pPr>
      <w:r w:rsidRPr="00D31946">
        <w:rPr>
          <w:rFonts w:ascii="Times New Roman" w:hAnsi="Times New Roman" w:cs="Times New Roman"/>
          <w:sz w:val="28"/>
          <w:szCs w:val="28"/>
        </w:rPr>
        <w:t>Пунктом 2.3 Положения определено, что м</w:t>
      </w:r>
      <w:r w:rsidRPr="00D31946">
        <w:rPr>
          <w:rFonts w:ascii="Times New Roman" w:hAnsi="Times New Roman" w:cs="Times New Roman"/>
          <w:color w:val="000000"/>
          <w:sz w:val="28"/>
          <w:szCs w:val="28"/>
        </w:rPr>
        <w:t>униципальные служащие не могут быть представлены к поощрению в течение срока действия дисциплинарного взыскания.</w:t>
      </w:r>
    </w:p>
    <w:p w:rsidR="00D31946" w:rsidRPr="00D31946" w:rsidRDefault="00D31946" w:rsidP="00D31946">
      <w:pPr>
        <w:spacing w:line="240" w:lineRule="auto"/>
        <w:ind w:left="13" w:firstLine="709"/>
        <w:jc w:val="both"/>
        <w:rPr>
          <w:rFonts w:ascii="Times New Roman" w:hAnsi="Times New Roman" w:cs="Times New Roman"/>
          <w:sz w:val="28"/>
          <w:szCs w:val="28"/>
        </w:rPr>
      </w:pPr>
      <w:r w:rsidRPr="00D31946">
        <w:rPr>
          <w:rFonts w:ascii="Times New Roman" w:hAnsi="Times New Roman" w:cs="Times New Roman"/>
          <w:sz w:val="28"/>
          <w:szCs w:val="28"/>
        </w:rPr>
        <w:t>Однако</w:t>
      </w:r>
      <w:proofErr w:type="gramStart"/>
      <w:r w:rsidRPr="00D31946">
        <w:rPr>
          <w:rFonts w:ascii="Times New Roman" w:hAnsi="Times New Roman" w:cs="Times New Roman"/>
          <w:sz w:val="28"/>
          <w:szCs w:val="28"/>
        </w:rPr>
        <w:t>,</w:t>
      </w:r>
      <w:proofErr w:type="gramEnd"/>
      <w:r w:rsidRPr="00D31946">
        <w:rPr>
          <w:rFonts w:ascii="Times New Roman" w:hAnsi="Times New Roman" w:cs="Times New Roman"/>
          <w:sz w:val="28"/>
          <w:szCs w:val="28"/>
        </w:rPr>
        <w:t xml:space="preserve"> постановлением Конституционного Суда Российской Федерации от 15.06.2023 № 32-П положения части 2 статьи 135 Трудового кодекса Российской Федерации признаны противоречащими Конституции Российской Федерации, поскольку позволяют без учета количества и качества труда, а также других объективных критериев, существенно уменьшать размер заработной платы работника с неснятым дисциплинарным взысканием, что является недопустимым.</w:t>
      </w:r>
    </w:p>
    <w:p w:rsidR="00D31946" w:rsidRPr="00D31946" w:rsidRDefault="00D31946" w:rsidP="00D31946">
      <w:pPr>
        <w:pStyle w:val="a4"/>
        <w:spacing w:before="0" w:beforeAutospacing="0" w:after="0" w:afterAutospacing="0"/>
        <w:ind w:firstLine="709"/>
        <w:jc w:val="both"/>
        <w:rPr>
          <w:sz w:val="28"/>
          <w:szCs w:val="28"/>
        </w:rPr>
      </w:pPr>
      <w:proofErr w:type="gramStart"/>
      <w:r w:rsidRPr="00D31946">
        <w:rPr>
          <w:sz w:val="28"/>
          <w:szCs w:val="28"/>
        </w:rPr>
        <w:t>Конституционный суд РФ разъяснил, что до внесения соответствующих изменений в ТК РФ применение к работнику дисциплинарного взыскания за неисполнение или ненадлежащее исполнение по его вине возложенных на него трудовых обязанностей не может служить основанием для лишения этого работника на весь срок действия дисциплинарного взыскания входящих в состав его заработной платы стимулирующих выплат (в частности, ежемесячной или ежеквартальной премии и вознаграждения</w:t>
      </w:r>
      <w:proofErr w:type="gramEnd"/>
      <w:r w:rsidRPr="00D31946">
        <w:rPr>
          <w:sz w:val="28"/>
          <w:szCs w:val="28"/>
        </w:rPr>
        <w:t xml:space="preserve"> </w:t>
      </w:r>
      <w:proofErr w:type="gramStart"/>
      <w:r w:rsidRPr="00D31946">
        <w:rPr>
          <w:sz w:val="28"/>
          <w:szCs w:val="28"/>
        </w:rPr>
        <w:t xml:space="preserve">по итогам работы за год) или для произвольного снижения их размера, а также не является препятствием для начисления работнику тех дополнительных выплат, право на которые обусловлено его непосредственным участием в осуществлении отдельных, финансируемых в особом порядке видов деятельности (в частности, в медицинской сфере, включая оказание платных медицинских услуг, услуг по обязательному и </w:t>
      </w:r>
      <w:r w:rsidRPr="00D31946">
        <w:rPr>
          <w:sz w:val="28"/>
          <w:szCs w:val="28"/>
        </w:rPr>
        <w:lastRenderedPageBreak/>
        <w:t>добровольному медицинскому страхованию, участие в реализации плана мероприятий</w:t>
      </w:r>
      <w:proofErr w:type="gramEnd"/>
      <w:r w:rsidRPr="00D31946">
        <w:rPr>
          <w:sz w:val="28"/>
          <w:szCs w:val="28"/>
        </w:rPr>
        <w:t xml:space="preserve">, направленных на повышение эффективности здравоохранения, в оказании высокотехнологичной медицинской помощи) и достижением определенных результатов труда (экономических показателей). </w:t>
      </w:r>
    </w:p>
    <w:p w:rsidR="00D31946" w:rsidRPr="00D31946" w:rsidRDefault="00D31946" w:rsidP="00D31946">
      <w:pPr>
        <w:pStyle w:val="a4"/>
        <w:spacing w:before="0" w:beforeAutospacing="0" w:after="0" w:afterAutospacing="0"/>
        <w:ind w:firstLine="709"/>
        <w:jc w:val="both"/>
        <w:rPr>
          <w:sz w:val="28"/>
          <w:szCs w:val="28"/>
        </w:rPr>
      </w:pPr>
      <w:r w:rsidRPr="00D31946">
        <w:rPr>
          <w:sz w:val="28"/>
          <w:szCs w:val="28"/>
        </w:rPr>
        <w:t xml:space="preserve">В то же время факт применения к работнику дисциплинарного взыскания за совершение дисциплинарного проступка может учитываться при выплате лишь тех входящих в состав заработной платы премиальных выплат, которые начисляются за период, когда к работнику было применено дисциплинарное взыскание. </w:t>
      </w:r>
    </w:p>
    <w:p w:rsidR="00D31946" w:rsidRPr="00D31946" w:rsidRDefault="00D31946" w:rsidP="00D31946">
      <w:pPr>
        <w:pStyle w:val="a4"/>
        <w:spacing w:before="0" w:beforeAutospacing="0" w:after="0" w:afterAutospacing="0"/>
        <w:ind w:firstLine="709"/>
        <w:jc w:val="both"/>
        <w:rPr>
          <w:sz w:val="28"/>
          <w:szCs w:val="28"/>
        </w:rPr>
      </w:pPr>
      <w:r w:rsidRPr="00D31946">
        <w:rPr>
          <w:sz w:val="28"/>
          <w:szCs w:val="28"/>
        </w:rPr>
        <w:t>Таким образом, в случаях, когда поощрение связано с выплатой денежной премии по итогам труда, следует руководствоваться разъяснениями Конституционного суда РФ.</w:t>
      </w:r>
    </w:p>
    <w:p w:rsidR="00D31946" w:rsidRPr="00D31946" w:rsidRDefault="00D31946" w:rsidP="00D31946">
      <w:pPr>
        <w:pStyle w:val="text0"/>
        <w:tabs>
          <w:tab w:val="num" w:pos="-284"/>
        </w:tabs>
        <w:ind w:firstLine="709"/>
        <w:rPr>
          <w:rFonts w:ascii="Times New Roman" w:hAnsi="Times New Roman" w:cs="Times New Roman"/>
          <w:snapToGrid w:val="0"/>
          <w:sz w:val="28"/>
          <w:szCs w:val="28"/>
          <w:lang w:val="ru-RU"/>
        </w:rPr>
      </w:pPr>
      <w:r w:rsidRPr="00D31946">
        <w:rPr>
          <w:rFonts w:ascii="Times New Roman" w:hAnsi="Times New Roman" w:cs="Times New Roman"/>
          <w:snapToGrid w:val="0"/>
          <w:sz w:val="28"/>
          <w:szCs w:val="28"/>
        </w:rPr>
        <w:t xml:space="preserve">В соответствии с частью 4 статьи 7 </w:t>
      </w:r>
      <w:r w:rsidRPr="00D31946">
        <w:rPr>
          <w:rFonts w:ascii="Times New Roman" w:hAnsi="Times New Roman" w:cs="Times New Roman"/>
          <w:sz w:val="28"/>
          <w:szCs w:val="28"/>
        </w:rPr>
        <w:t xml:space="preserve">Федерального закона </w:t>
      </w:r>
      <w:r w:rsidRPr="00D31946">
        <w:rPr>
          <w:rFonts w:ascii="Times New Roman" w:hAnsi="Times New Roman" w:cs="Times New Roman"/>
          <w:snapToGrid w:val="0"/>
          <w:sz w:val="28"/>
          <w:szCs w:val="28"/>
        </w:rPr>
        <w:t>от 06.10.2003 №131-ФЗ «Об общих принципах организации местного самоуправления в Российской Федерации»</w:t>
      </w:r>
      <w:r w:rsidRPr="00D31946">
        <w:rPr>
          <w:rFonts w:ascii="Times New Roman" w:hAnsi="Times New Roman" w:cs="Times New Roman"/>
          <w:sz w:val="28"/>
          <w:szCs w:val="28"/>
        </w:rPr>
        <w:t xml:space="preserve"> </w:t>
      </w:r>
      <w:r w:rsidRPr="00D31946">
        <w:rPr>
          <w:rFonts w:ascii="Times New Roman" w:hAnsi="Times New Roman" w:cs="Times New Roman"/>
          <w:snapToGrid w:val="0"/>
          <w:sz w:val="28"/>
          <w:szCs w:val="28"/>
        </w:rPr>
        <w:t>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31946" w:rsidRPr="00D31946" w:rsidRDefault="00D31946" w:rsidP="00D31946">
      <w:pPr>
        <w:pStyle w:val="text0"/>
        <w:ind w:firstLine="709"/>
        <w:rPr>
          <w:rFonts w:ascii="Times New Roman" w:hAnsi="Times New Roman" w:cs="Times New Roman"/>
          <w:sz w:val="28"/>
          <w:szCs w:val="28"/>
        </w:rPr>
      </w:pPr>
      <w:r w:rsidRPr="00D31946">
        <w:rPr>
          <w:rFonts w:ascii="Times New Roman" w:hAnsi="Times New Roman" w:cs="Times New Roman"/>
          <w:sz w:val="28"/>
          <w:szCs w:val="28"/>
        </w:rPr>
        <w:t>На основании изложенного, руководствуясь статьей 23 Федерального закона «О прокуратуре Российской Федерации»,</w:t>
      </w:r>
    </w:p>
    <w:p w:rsidR="00D31946" w:rsidRPr="00D31946" w:rsidRDefault="00D31946" w:rsidP="00D31946">
      <w:pPr>
        <w:pStyle w:val="text0"/>
        <w:ind w:firstLine="709"/>
        <w:rPr>
          <w:rFonts w:ascii="Times New Roman" w:hAnsi="Times New Roman" w:cs="Times New Roman"/>
          <w:sz w:val="28"/>
          <w:szCs w:val="28"/>
        </w:rPr>
      </w:pPr>
    </w:p>
    <w:p w:rsidR="00D31946" w:rsidRPr="00D31946" w:rsidRDefault="00D31946" w:rsidP="00D31946">
      <w:pPr>
        <w:pStyle w:val="text0"/>
        <w:ind w:firstLine="0"/>
        <w:jc w:val="center"/>
        <w:rPr>
          <w:rFonts w:ascii="Times New Roman" w:hAnsi="Times New Roman" w:cs="Times New Roman"/>
          <w:sz w:val="28"/>
          <w:szCs w:val="28"/>
        </w:rPr>
      </w:pPr>
      <w:r w:rsidRPr="00D31946">
        <w:rPr>
          <w:rFonts w:ascii="Times New Roman" w:hAnsi="Times New Roman" w:cs="Times New Roman"/>
          <w:sz w:val="28"/>
          <w:szCs w:val="28"/>
        </w:rPr>
        <w:t>ТРЕБУЮ:</w:t>
      </w:r>
    </w:p>
    <w:p w:rsidR="00D31946" w:rsidRPr="00D31946" w:rsidRDefault="00D31946" w:rsidP="00D31946">
      <w:pPr>
        <w:pStyle w:val="text0"/>
        <w:ind w:firstLine="709"/>
        <w:rPr>
          <w:rFonts w:ascii="Times New Roman" w:hAnsi="Times New Roman" w:cs="Times New Roman"/>
          <w:sz w:val="28"/>
          <w:szCs w:val="28"/>
        </w:rPr>
      </w:pPr>
    </w:p>
    <w:p w:rsidR="00D31946" w:rsidRPr="00D31946" w:rsidRDefault="00D31946" w:rsidP="00D31946">
      <w:pPr>
        <w:pStyle w:val="3"/>
        <w:tabs>
          <w:tab w:val="num" w:pos="0"/>
        </w:tabs>
        <w:ind w:firstLine="709"/>
        <w:rPr>
          <w:sz w:val="28"/>
          <w:szCs w:val="28"/>
        </w:rPr>
      </w:pPr>
      <w:r w:rsidRPr="00D31946">
        <w:rPr>
          <w:sz w:val="28"/>
          <w:szCs w:val="28"/>
        </w:rPr>
        <w:t xml:space="preserve">постановление администрации </w:t>
      </w:r>
      <w:r w:rsidRPr="00D31946">
        <w:rPr>
          <w:sz w:val="28"/>
          <w:szCs w:val="28"/>
          <w:lang w:val="ru-RU"/>
        </w:rPr>
        <w:t>Большеарбайского</w:t>
      </w:r>
      <w:r w:rsidRPr="00D31946">
        <w:rPr>
          <w:sz w:val="28"/>
          <w:szCs w:val="28"/>
        </w:rPr>
        <w:t xml:space="preserve"> сельсовета от </w:t>
      </w:r>
      <w:r w:rsidRPr="00D31946">
        <w:rPr>
          <w:sz w:val="28"/>
          <w:szCs w:val="28"/>
          <w:lang w:val="ru-RU"/>
        </w:rPr>
        <w:t>11.06.2021 № 13 привести в соответствие с законодательством</w:t>
      </w:r>
      <w:r w:rsidRPr="00D31946">
        <w:rPr>
          <w:sz w:val="28"/>
          <w:szCs w:val="28"/>
        </w:rPr>
        <w:t>.</w:t>
      </w:r>
    </w:p>
    <w:p w:rsidR="00D31946" w:rsidRPr="00D31946" w:rsidRDefault="00D31946" w:rsidP="00D31946">
      <w:pPr>
        <w:tabs>
          <w:tab w:val="left" w:pos="7088"/>
        </w:tabs>
        <w:spacing w:line="240" w:lineRule="auto"/>
        <w:ind w:firstLine="709"/>
        <w:jc w:val="both"/>
        <w:rPr>
          <w:rFonts w:ascii="Times New Roman" w:hAnsi="Times New Roman" w:cs="Times New Roman"/>
          <w:sz w:val="28"/>
          <w:szCs w:val="24"/>
        </w:rPr>
      </w:pPr>
      <w:r w:rsidRPr="00D31946">
        <w:rPr>
          <w:rFonts w:ascii="Times New Roman" w:hAnsi="Times New Roman" w:cs="Times New Roman"/>
          <w:sz w:val="28"/>
        </w:rPr>
        <w:t xml:space="preserve">Протест подлежит рассмотрению в течение 10 дней со дня поступления. </w:t>
      </w:r>
    </w:p>
    <w:p w:rsidR="00D31946" w:rsidRPr="00D31946" w:rsidRDefault="00D31946" w:rsidP="00D31946">
      <w:pPr>
        <w:tabs>
          <w:tab w:val="left" w:pos="7088"/>
        </w:tabs>
        <w:spacing w:line="240" w:lineRule="auto"/>
        <w:ind w:firstLine="709"/>
        <w:jc w:val="both"/>
        <w:rPr>
          <w:rFonts w:ascii="Times New Roman" w:hAnsi="Times New Roman" w:cs="Times New Roman"/>
          <w:sz w:val="28"/>
        </w:rPr>
      </w:pPr>
      <w:r w:rsidRPr="00D31946">
        <w:rPr>
          <w:rFonts w:ascii="Times New Roman" w:hAnsi="Times New Roman" w:cs="Times New Roman"/>
          <w:sz w:val="28"/>
        </w:rPr>
        <w:t>О результатах рассмотрения сообщить прокурору района незамедлительно после рассмотрения протеста.</w:t>
      </w:r>
    </w:p>
    <w:p w:rsidR="00D31946" w:rsidRPr="00D31946" w:rsidRDefault="00D31946" w:rsidP="00D31946">
      <w:pPr>
        <w:pStyle w:val="text0"/>
        <w:ind w:firstLine="709"/>
        <w:rPr>
          <w:rFonts w:ascii="Times New Roman" w:hAnsi="Times New Roman" w:cs="Times New Roman"/>
          <w:sz w:val="28"/>
          <w:szCs w:val="28"/>
        </w:rPr>
      </w:pPr>
    </w:p>
    <w:p w:rsidR="00D31946" w:rsidRPr="00D31946" w:rsidRDefault="00D31946" w:rsidP="00D31946">
      <w:pPr>
        <w:pStyle w:val="3"/>
        <w:tabs>
          <w:tab w:val="num" w:pos="0"/>
        </w:tabs>
        <w:ind w:firstLine="0"/>
        <w:rPr>
          <w:sz w:val="28"/>
          <w:szCs w:val="28"/>
        </w:rPr>
      </w:pPr>
      <w:r w:rsidRPr="00D31946">
        <w:rPr>
          <w:sz w:val="28"/>
          <w:szCs w:val="28"/>
        </w:rPr>
        <w:t>Прокурор района</w:t>
      </w:r>
    </w:p>
    <w:p w:rsidR="00D31946" w:rsidRPr="00D31946" w:rsidRDefault="00D31946" w:rsidP="00D31946">
      <w:pPr>
        <w:pStyle w:val="3"/>
        <w:tabs>
          <w:tab w:val="num" w:pos="0"/>
        </w:tabs>
        <w:ind w:firstLine="0"/>
        <w:rPr>
          <w:sz w:val="28"/>
          <w:szCs w:val="28"/>
        </w:rPr>
      </w:pPr>
    </w:p>
    <w:p w:rsidR="00D31946" w:rsidRPr="00D31946" w:rsidRDefault="00D31946" w:rsidP="00D31946">
      <w:pPr>
        <w:pStyle w:val="3"/>
        <w:tabs>
          <w:tab w:val="num" w:pos="0"/>
        </w:tabs>
        <w:ind w:firstLine="0"/>
        <w:rPr>
          <w:sz w:val="28"/>
          <w:szCs w:val="28"/>
        </w:rPr>
      </w:pPr>
      <w:r w:rsidRPr="00D31946">
        <w:rPr>
          <w:sz w:val="28"/>
          <w:szCs w:val="28"/>
        </w:rPr>
        <w:t xml:space="preserve">старший советник юстиции                                                                  Е.В. </w:t>
      </w:r>
      <w:proofErr w:type="spellStart"/>
      <w:r w:rsidRPr="00D31946">
        <w:rPr>
          <w:sz w:val="28"/>
          <w:szCs w:val="28"/>
        </w:rPr>
        <w:t>Кусаев</w:t>
      </w:r>
      <w:proofErr w:type="spellEnd"/>
    </w:p>
    <w:p w:rsidR="00D31946" w:rsidRPr="00D31946" w:rsidRDefault="00D31946" w:rsidP="00D31946">
      <w:pPr>
        <w:pStyle w:val="3"/>
        <w:tabs>
          <w:tab w:val="num" w:pos="0"/>
        </w:tabs>
        <w:ind w:firstLine="0"/>
        <w:rPr>
          <w:sz w:val="28"/>
          <w:szCs w:val="28"/>
        </w:rPr>
      </w:pPr>
    </w:p>
    <w:p w:rsidR="00D31946" w:rsidRPr="00D31946" w:rsidRDefault="00D31946" w:rsidP="00D31946">
      <w:pPr>
        <w:pStyle w:val="3"/>
        <w:tabs>
          <w:tab w:val="num" w:pos="0"/>
        </w:tabs>
        <w:ind w:firstLine="0"/>
        <w:rPr>
          <w:sz w:val="28"/>
          <w:szCs w:val="28"/>
        </w:rPr>
      </w:pPr>
    </w:p>
    <w:p w:rsidR="00D31946" w:rsidRPr="00D31946" w:rsidRDefault="00D31946" w:rsidP="00D31946">
      <w:pPr>
        <w:pStyle w:val="3"/>
        <w:tabs>
          <w:tab w:val="num" w:pos="0"/>
        </w:tabs>
        <w:ind w:firstLine="0"/>
        <w:rPr>
          <w:sz w:val="28"/>
          <w:szCs w:val="28"/>
        </w:rPr>
      </w:pPr>
    </w:p>
    <w:p w:rsidR="00D31946" w:rsidRPr="00D31946" w:rsidRDefault="00D31946" w:rsidP="00D31946">
      <w:pPr>
        <w:pStyle w:val="3"/>
        <w:tabs>
          <w:tab w:val="num" w:pos="0"/>
        </w:tabs>
        <w:ind w:firstLine="0"/>
        <w:rPr>
          <w:sz w:val="28"/>
          <w:szCs w:val="28"/>
        </w:rPr>
      </w:pPr>
    </w:p>
    <w:p w:rsidR="00D31946" w:rsidRPr="00D31946" w:rsidRDefault="00D31946" w:rsidP="00D31946">
      <w:pPr>
        <w:pStyle w:val="3"/>
        <w:tabs>
          <w:tab w:val="num" w:pos="0"/>
        </w:tabs>
        <w:ind w:firstLine="0"/>
        <w:rPr>
          <w:sz w:val="28"/>
          <w:szCs w:val="28"/>
        </w:rPr>
      </w:pPr>
    </w:p>
    <w:p w:rsidR="00D31946" w:rsidRPr="00D31946" w:rsidRDefault="00D31946" w:rsidP="00D31946">
      <w:pPr>
        <w:pStyle w:val="3"/>
        <w:tabs>
          <w:tab w:val="num" w:pos="0"/>
        </w:tabs>
        <w:ind w:firstLine="0"/>
        <w:rPr>
          <w:sz w:val="22"/>
          <w:szCs w:val="22"/>
        </w:rPr>
      </w:pPr>
      <w:r w:rsidRPr="00D31946">
        <w:rPr>
          <w:sz w:val="22"/>
          <w:szCs w:val="22"/>
        </w:rPr>
        <w:t xml:space="preserve">Г.А. </w:t>
      </w:r>
      <w:proofErr w:type="spellStart"/>
      <w:r w:rsidRPr="00D31946">
        <w:rPr>
          <w:sz w:val="22"/>
          <w:szCs w:val="22"/>
        </w:rPr>
        <w:t>Давыденко</w:t>
      </w:r>
      <w:proofErr w:type="spellEnd"/>
      <w:r w:rsidRPr="00D31946">
        <w:rPr>
          <w:sz w:val="22"/>
          <w:szCs w:val="22"/>
        </w:rPr>
        <w:t>, 21-8-60</w:t>
      </w:r>
    </w:p>
    <w:p w:rsidR="00082766" w:rsidRPr="00D31946" w:rsidRDefault="00082766" w:rsidP="00D31946">
      <w:pPr>
        <w:spacing w:line="240" w:lineRule="auto"/>
        <w:rPr>
          <w:rFonts w:ascii="Times New Roman" w:hAnsi="Times New Roman" w:cs="Times New Roman"/>
        </w:rPr>
      </w:pPr>
    </w:p>
    <w:sectPr w:rsidR="00082766" w:rsidRPr="00D319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D31946"/>
    <w:rsid w:val="00082766"/>
    <w:rsid w:val="00D31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31946"/>
    <w:rPr>
      <w:color w:val="0000FF"/>
      <w:u w:val="single"/>
    </w:rPr>
  </w:style>
  <w:style w:type="paragraph" w:styleId="a4">
    <w:name w:val="Normal (Web)"/>
    <w:basedOn w:val="a"/>
    <w:uiPriority w:val="99"/>
    <w:semiHidden/>
    <w:unhideWhenUsed/>
    <w:rsid w:val="00D31946"/>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D31946"/>
    <w:pPr>
      <w:spacing w:after="0" w:line="240" w:lineRule="auto"/>
      <w:ind w:firstLine="851"/>
      <w:jc w:val="both"/>
    </w:pPr>
    <w:rPr>
      <w:rFonts w:ascii="Times New Roman" w:eastAsia="Times New Roman" w:hAnsi="Times New Roman" w:cs="Times New Roman"/>
      <w:sz w:val="24"/>
      <w:szCs w:val="20"/>
      <w:lang/>
    </w:rPr>
  </w:style>
  <w:style w:type="character" w:customStyle="1" w:styleId="30">
    <w:name w:val="Основной текст с отступом 3 Знак"/>
    <w:basedOn w:val="a0"/>
    <w:link w:val="3"/>
    <w:uiPriority w:val="99"/>
    <w:semiHidden/>
    <w:rsid w:val="00D31946"/>
    <w:rPr>
      <w:rFonts w:ascii="Times New Roman" w:eastAsia="Times New Roman" w:hAnsi="Times New Roman" w:cs="Times New Roman"/>
      <w:sz w:val="24"/>
      <w:szCs w:val="20"/>
      <w:lang/>
    </w:rPr>
  </w:style>
  <w:style w:type="character" w:customStyle="1" w:styleId="text">
    <w:name w:val="text Знак"/>
    <w:link w:val="text0"/>
    <w:locked/>
    <w:rsid w:val="00D31946"/>
    <w:rPr>
      <w:rFonts w:ascii="Arial" w:eastAsia="Calibri" w:hAnsi="Arial" w:cs="Arial"/>
      <w:sz w:val="24"/>
      <w:szCs w:val="24"/>
      <w:lang/>
    </w:rPr>
  </w:style>
  <w:style w:type="paragraph" w:customStyle="1" w:styleId="text0">
    <w:name w:val="text"/>
    <w:basedOn w:val="a"/>
    <w:link w:val="text"/>
    <w:rsid w:val="00D31946"/>
    <w:pPr>
      <w:spacing w:after="0" w:line="240" w:lineRule="auto"/>
      <w:ind w:firstLine="567"/>
      <w:jc w:val="both"/>
    </w:pPr>
    <w:rPr>
      <w:rFonts w:ascii="Arial" w:eastAsia="Calibri" w:hAnsi="Arial" w:cs="Arial"/>
      <w:sz w:val="24"/>
      <w:szCs w:val="24"/>
      <w:lang/>
    </w:rPr>
  </w:style>
</w:styles>
</file>

<file path=word/webSettings.xml><?xml version="1.0" encoding="utf-8"?>
<w:webSettings xmlns:r="http://schemas.openxmlformats.org/officeDocument/2006/relationships" xmlns:w="http://schemas.openxmlformats.org/wordprocessingml/2006/main">
  <w:divs>
    <w:div w:id="2973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3423</Characters>
  <Application>Microsoft Office Word</Application>
  <DocSecurity>0</DocSecurity>
  <Lines>28</Lines>
  <Paragraphs>8</Paragraphs>
  <ScaleCrop>false</ScaleCrop>
  <Company>Reanimator Extreme Edition</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2024-12-27T02:28:00Z</dcterms:created>
  <dcterms:modified xsi:type="dcterms:W3CDTF">2024-12-27T02:28:00Z</dcterms:modified>
</cp:coreProperties>
</file>